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14B55" w14:textId="77777777" w:rsidR="00533683" w:rsidRPr="00FF0509" w:rsidRDefault="00533683" w:rsidP="00533683">
      <w:pPr>
        <w:jc w:val="center"/>
        <w:rPr>
          <w:b/>
          <w:sz w:val="36"/>
        </w:rPr>
      </w:pPr>
      <w:r w:rsidRPr="00FF0509">
        <w:rPr>
          <w:rFonts w:hint="eastAsia"/>
          <w:b/>
          <w:sz w:val="36"/>
        </w:rPr>
        <w:t>董事會成員及重要管理階層之接班規劃</w:t>
      </w:r>
    </w:p>
    <w:p w14:paraId="1DE3B580" w14:textId="77777777" w:rsidR="00533683" w:rsidRDefault="00533683"/>
    <w:p w14:paraId="43B6BD20" w14:textId="77777777" w:rsidR="004553F7" w:rsidRDefault="004553F7" w:rsidP="004553F7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董事會成員之接班計劃及運作</w:t>
      </w:r>
    </w:p>
    <w:p w14:paraId="5482555B" w14:textId="77777777" w:rsidR="004553F7" w:rsidRDefault="004553F7" w:rsidP="004553F7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本公司董事會</w:t>
      </w:r>
      <w:proofErr w:type="gramStart"/>
      <w:r>
        <w:rPr>
          <w:rFonts w:hint="eastAsia"/>
        </w:rPr>
        <w:t>成員選認係</w:t>
      </w:r>
      <w:proofErr w:type="gramEnd"/>
      <w:r>
        <w:rPr>
          <w:rFonts w:hint="eastAsia"/>
        </w:rPr>
        <w:t>依</w:t>
      </w:r>
      <w:r w:rsidR="00D26276">
        <w:rPr>
          <w:rFonts w:hint="eastAsia"/>
        </w:rPr>
        <w:t>據</w:t>
      </w:r>
      <w:r w:rsidR="00D26276" w:rsidRPr="0095421C">
        <w:rPr>
          <w:rFonts w:hint="eastAsia"/>
        </w:rPr>
        <w:t>「公司章程」</w:t>
      </w:r>
      <w:proofErr w:type="gramStart"/>
      <w:r w:rsidR="00D26276" w:rsidRPr="0095421C">
        <w:rPr>
          <w:rFonts w:hint="eastAsia"/>
        </w:rPr>
        <w:t>採</w:t>
      </w:r>
      <w:proofErr w:type="gramEnd"/>
      <w:r w:rsidR="00D26276" w:rsidRPr="0095421C">
        <w:rPr>
          <w:rFonts w:hint="eastAsia"/>
        </w:rPr>
        <w:t>候選人提名制度</w:t>
      </w:r>
      <w:r w:rsidRPr="0095421C">
        <w:rPr>
          <w:rFonts w:hint="eastAsia"/>
        </w:rPr>
        <w:t>，並於「公司治理實務守則」與「董事選任程序」明定</w:t>
      </w:r>
      <w:r>
        <w:rPr>
          <w:rFonts w:hint="eastAsia"/>
        </w:rPr>
        <w:t>董事會成員組成應考量多元化，且就本公司之運作、營運型態及發展需求擬定多元方針，包括但不限於基本條件與</w:t>
      </w:r>
      <w:r w:rsidR="00D26276">
        <w:rPr>
          <w:rFonts w:hint="eastAsia"/>
        </w:rPr>
        <w:t>價值、專業知識與技能等兩大面向之標準。</w:t>
      </w:r>
    </w:p>
    <w:p w14:paraId="27117102" w14:textId="77777777" w:rsidR="00F66250" w:rsidRDefault="00F66250" w:rsidP="004553F7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本公司之董事會結構，應依公司經營、發展規模及其主要股東持股情形，衡酌實務運作需要而定。</w:t>
      </w:r>
    </w:p>
    <w:p w14:paraId="6329113F" w14:textId="77777777" w:rsidR="0065749F" w:rsidRDefault="0065749F" w:rsidP="0065749F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本公司持續進行董事繼任計畫，以下列標準建置董事人選資料庫：</w:t>
      </w:r>
    </w:p>
    <w:p w14:paraId="39878E94" w14:textId="78FB320C" w:rsidR="0065749F" w:rsidRDefault="0065749F" w:rsidP="00C36D94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誠信、負責、創新並具決策能力</w:t>
      </w:r>
      <w:r w:rsidR="0009612F">
        <w:rPr>
          <w:rFonts w:hint="eastAsia"/>
        </w:rPr>
        <w:t>，價值觀與本公司之核心價值相符。</w:t>
      </w:r>
    </w:p>
    <w:p w14:paraId="2075A4CD" w14:textId="1B36D941" w:rsidR="0009612F" w:rsidRDefault="0009612F" w:rsidP="00C36D94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具備專業能力、管理整合能力及有助於公司經營管理的知識與技能。</w:t>
      </w:r>
    </w:p>
    <w:p w14:paraId="5C400890" w14:textId="6C169F06" w:rsidR="0009612F" w:rsidRDefault="0009612F" w:rsidP="00C36D94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具有與本公司所經營業務相關的產</w:t>
      </w:r>
      <w:r w:rsidR="00F2341F">
        <w:rPr>
          <w:rFonts w:hint="eastAsia"/>
        </w:rPr>
        <w:t>業</w:t>
      </w:r>
      <w:r>
        <w:rPr>
          <w:rFonts w:hint="eastAsia"/>
        </w:rPr>
        <w:t>經驗。</w:t>
      </w:r>
    </w:p>
    <w:p w14:paraId="1F957014" w14:textId="41F5AB43" w:rsidR="0009612F" w:rsidRDefault="0009612F" w:rsidP="00C36D94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預期該成員加入，能為公司</w:t>
      </w:r>
      <w:r w:rsidR="000750B6">
        <w:rPr>
          <w:rFonts w:hint="eastAsia"/>
        </w:rPr>
        <w:t>持續提供一個有效、協同、多元且符合</w:t>
      </w:r>
      <w:r w:rsidR="000750B6">
        <w:rPr>
          <w:rFonts w:hint="eastAsia"/>
        </w:rPr>
        <w:t xml:space="preserve">  </w:t>
      </w:r>
      <w:r w:rsidR="000750B6">
        <w:rPr>
          <w:rFonts w:hint="eastAsia"/>
        </w:rPr>
        <w:t>公司需求之董事會。</w:t>
      </w:r>
    </w:p>
    <w:p w14:paraId="42F97B18" w14:textId="360B4E23" w:rsidR="00FC301F" w:rsidRDefault="000750B6" w:rsidP="00C36D94">
      <w:pPr>
        <w:pStyle w:val="a3"/>
        <w:numPr>
          <w:ilvl w:val="0"/>
          <w:numId w:val="8"/>
        </w:numPr>
        <w:ind w:leftChars="0"/>
        <w:jc w:val="both"/>
      </w:pPr>
      <w:r>
        <w:rPr>
          <w:rFonts w:hint="eastAsia"/>
        </w:rPr>
        <w:t>整體</w:t>
      </w:r>
      <w:r w:rsidR="00F2341F">
        <w:rPr>
          <w:rFonts w:hint="eastAsia"/>
        </w:rPr>
        <w:t>董事</w:t>
      </w:r>
      <w:r>
        <w:rPr>
          <w:rFonts w:hint="eastAsia"/>
        </w:rPr>
        <w:t>會專長面</w:t>
      </w:r>
      <w:r w:rsidR="00F2341F">
        <w:rPr>
          <w:rFonts w:hint="eastAsia"/>
        </w:rPr>
        <w:t>向</w:t>
      </w:r>
      <w:r>
        <w:rPr>
          <w:rFonts w:hint="eastAsia"/>
        </w:rPr>
        <w:t>需包含企業策略與管理、會計與稅務、財務金融、法律、行政管理或生產管理。</w:t>
      </w:r>
    </w:p>
    <w:p w14:paraId="77F41AA9" w14:textId="77777777" w:rsidR="00FC301F" w:rsidRDefault="00FC301F" w:rsidP="00FC301F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本公司同時明訂「董事會績效評估辦法」，藉由績效評估之衡量項目，包括公司目標與任務之掌控、職責認知、營運參與、內部關係經營與溝通、專業職能與進修、內部控制及具體意見表述等，以確認董事會運作有效，與評定董事績效表現，以作為日後遴選董事之參考。</w:t>
      </w:r>
    </w:p>
    <w:p w14:paraId="6AAFC884" w14:textId="77777777" w:rsidR="005F31F6" w:rsidRDefault="005F31F6" w:rsidP="00FC301F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每年定期執行內部董事會績效評估作業，每三年一次由外部專業獨立機構或外部專家學者團隊執行評估，評估結果送交董事會報告檢討、建議與改進，亦將結果揭露於年報或公司網站。</w:t>
      </w:r>
    </w:p>
    <w:p w14:paraId="159F887C" w14:textId="756E3079" w:rsidR="00012DE4" w:rsidRPr="002E508B" w:rsidRDefault="005F31F6" w:rsidP="002E508B">
      <w:pPr>
        <w:pStyle w:val="a3"/>
        <w:numPr>
          <w:ilvl w:val="0"/>
          <w:numId w:val="3"/>
        </w:numPr>
        <w:ind w:leftChars="0"/>
        <w:jc w:val="both"/>
        <w:rPr>
          <w:rFonts w:hint="eastAsia"/>
        </w:rPr>
      </w:pPr>
      <w:r>
        <w:rPr>
          <w:rFonts w:hint="eastAsia"/>
        </w:rPr>
        <w:t>2023</w:t>
      </w:r>
      <w:r>
        <w:rPr>
          <w:rFonts w:hint="eastAsia"/>
        </w:rPr>
        <w:t>年針對董事會經營決策所</w:t>
      </w:r>
      <w:bookmarkStart w:id="0" w:name="_GoBack"/>
      <w:bookmarkEnd w:id="0"/>
      <w:r>
        <w:rPr>
          <w:rFonts w:hint="eastAsia"/>
        </w:rPr>
        <w:t>需執行當年度關注議題教育訓練課程，主題包含公司治理、防範內線交易、永續相關高峰會、智慧財產、企業創新</w:t>
      </w:r>
      <w:r w:rsidR="00E1726D">
        <w:rPr>
          <w:rFonts w:hint="eastAsia"/>
        </w:rPr>
        <w:t>、財會等相關議題，合計</w:t>
      </w:r>
      <w:r w:rsidR="00E1726D">
        <w:rPr>
          <w:rFonts w:hint="eastAsia"/>
        </w:rPr>
        <w:t>4</w:t>
      </w:r>
      <w:r w:rsidR="00FA1603">
        <w:rPr>
          <w:rFonts w:hint="eastAsia"/>
        </w:rPr>
        <w:t>6</w:t>
      </w:r>
      <w:r w:rsidR="00E1726D">
        <w:rPr>
          <w:rFonts w:hint="eastAsia"/>
        </w:rPr>
        <w:t>小時。</w:t>
      </w:r>
    </w:p>
    <w:p w14:paraId="2443AB6E" w14:textId="77777777" w:rsidR="00012DE4" w:rsidRDefault="00FA1603" w:rsidP="00012DE4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重要管理階層之接班規劃及運作</w:t>
      </w:r>
    </w:p>
    <w:p w14:paraId="53145F25" w14:textId="52F81D5E" w:rsidR="00A14770" w:rsidRPr="003A6F8A" w:rsidRDefault="00FA1603" w:rsidP="00A14770">
      <w:pPr>
        <w:pStyle w:val="a3"/>
        <w:numPr>
          <w:ilvl w:val="0"/>
          <w:numId w:val="6"/>
        </w:numPr>
        <w:ind w:leftChars="0"/>
        <w:jc w:val="both"/>
      </w:pPr>
      <w:r>
        <w:rPr>
          <w:rFonts w:hint="eastAsia"/>
        </w:rPr>
        <w:t>本公司</w:t>
      </w:r>
      <w:r w:rsidRPr="003A6F8A">
        <w:rPr>
          <w:rFonts w:hint="eastAsia"/>
        </w:rPr>
        <w:t>廠級</w:t>
      </w:r>
      <w:r w:rsidR="00C36D94" w:rsidRPr="003A6F8A">
        <w:rPr>
          <w:rFonts w:hint="eastAsia"/>
        </w:rPr>
        <w:t>或經理</w:t>
      </w:r>
      <w:r w:rsidRPr="003A6F8A">
        <w:rPr>
          <w:rFonts w:hint="eastAsia"/>
        </w:rPr>
        <w:t>(</w:t>
      </w:r>
      <w:r w:rsidRPr="003A6F8A">
        <w:rPr>
          <w:rFonts w:hint="eastAsia"/>
        </w:rPr>
        <w:t>含</w:t>
      </w:r>
      <w:r w:rsidRPr="003A6F8A">
        <w:rPr>
          <w:rFonts w:hint="eastAsia"/>
        </w:rPr>
        <w:t>)</w:t>
      </w:r>
      <w:r w:rsidRPr="003A6F8A">
        <w:rPr>
          <w:rFonts w:hint="eastAsia"/>
        </w:rPr>
        <w:t>以上員工為重要管理階層，負責</w:t>
      </w:r>
      <w:r w:rsidR="00A14770" w:rsidRPr="003A6F8A">
        <w:rPr>
          <w:rFonts w:hint="eastAsia"/>
        </w:rPr>
        <w:t>組織內相關管理業務，各管理層級皆設有職務代理人</w:t>
      </w:r>
      <w:r w:rsidR="00FB3298" w:rsidRPr="003A6F8A">
        <w:rPr>
          <w:rFonts w:hint="eastAsia"/>
        </w:rPr>
        <w:t>，其人選必須符合下列條件：</w:t>
      </w:r>
    </w:p>
    <w:p w14:paraId="4F92F385" w14:textId="5A1DCFC3" w:rsidR="00FB3298" w:rsidRPr="003A6F8A" w:rsidRDefault="00FB3298" w:rsidP="00C36D94">
      <w:pPr>
        <w:pStyle w:val="a3"/>
        <w:numPr>
          <w:ilvl w:val="0"/>
          <w:numId w:val="9"/>
        </w:numPr>
        <w:ind w:leftChars="0"/>
        <w:jc w:val="both"/>
      </w:pPr>
      <w:r w:rsidRPr="003A6F8A">
        <w:rPr>
          <w:rFonts w:hint="eastAsia"/>
        </w:rPr>
        <w:t>具有高尚品德及操守</w:t>
      </w:r>
      <w:r w:rsidR="00C36D94" w:rsidRPr="003A6F8A">
        <w:rPr>
          <w:rFonts w:hint="eastAsia"/>
        </w:rPr>
        <w:t>並且認同公司經營理念。</w:t>
      </w:r>
    </w:p>
    <w:p w14:paraId="5395106E" w14:textId="7E5620DE" w:rsidR="00FB3298" w:rsidRPr="003A6F8A" w:rsidRDefault="00FB3298" w:rsidP="00C36D94">
      <w:pPr>
        <w:pStyle w:val="a3"/>
        <w:numPr>
          <w:ilvl w:val="0"/>
          <w:numId w:val="9"/>
        </w:numPr>
        <w:ind w:leftChars="0"/>
        <w:jc w:val="both"/>
      </w:pPr>
      <w:r w:rsidRPr="003A6F8A">
        <w:rPr>
          <w:rFonts w:hint="eastAsia"/>
        </w:rPr>
        <w:t>具備策略決策高度、營運</w:t>
      </w:r>
      <w:r w:rsidR="00C36D94" w:rsidRPr="003A6F8A">
        <w:rPr>
          <w:rFonts w:hint="eastAsia"/>
        </w:rPr>
        <w:t>團</w:t>
      </w:r>
      <w:r w:rsidRPr="003A6F8A">
        <w:rPr>
          <w:rFonts w:hint="eastAsia"/>
        </w:rPr>
        <w:t>隊能力、專業能力、通識能力</w:t>
      </w:r>
      <w:r w:rsidR="00A6199B" w:rsidRPr="003A6F8A">
        <w:rPr>
          <w:rFonts w:hint="eastAsia"/>
        </w:rPr>
        <w:t>、</w:t>
      </w:r>
      <w:r w:rsidRPr="003A6F8A">
        <w:rPr>
          <w:rFonts w:hint="eastAsia"/>
        </w:rPr>
        <w:t>協調整合能力</w:t>
      </w:r>
      <w:bookmarkStart w:id="1" w:name="_Hlk155168847"/>
      <w:r w:rsidR="00A6199B" w:rsidRPr="003A6F8A">
        <w:rPr>
          <w:rFonts w:hint="eastAsia"/>
        </w:rPr>
        <w:t>與創新的思維</w:t>
      </w:r>
      <w:r w:rsidRPr="003A6F8A">
        <w:rPr>
          <w:rFonts w:hint="eastAsia"/>
        </w:rPr>
        <w:t>。</w:t>
      </w:r>
      <w:bookmarkEnd w:id="1"/>
    </w:p>
    <w:p w14:paraId="18A42102" w14:textId="2B3DDF83" w:rsidR="00FB3298" w:rsidRPr="003A6F8A" w:rsidRDefault="00FB3298" w:rsidP="00C36D94">
      <w:pPr>
        <w:pStyle w:val="a3"/>
        <w:numPr>
          <w:ilvl w:val="0"/>
          <w:numId w:val="9"/>
        </w:numPr>
        <w:ind w:leftChars="0"/>
        <w:jc w:val="both"/>
      </w:pPr>
      <w:r w:rsidRPr="003A6F8A">
        <w:rPr>
          <w:rFonts w:hint="eastAsia"/>
        </w:rPr>
        <w:t>具有國際觀，能容納異見並以組織利益最大化為優先決策考量。</w:t>
      </w:r>
    </w:p>
    <w:p w14:paraId="6B93036B" w14:textId="77777777" w:rsidR="008B1236" w:rsidRPr="003A6F8A" w:rsidRDefault="008B1236" w:rsidP="008B1236">
      <w:pPr>
        <w:pStyle w:val="a3"/>
        <w:numPr>
          <w:ilvl w:val="0"/>
          <w:numId w:val="6"/>
        </w:numPr>
        <w:ind w:leftChars="0"/>
        <w:jc w:val="both"/>
      </w:pPr>
      <w:r w:rsidRPr="003A6F8A">
        <w:rPr>
          <w:rFonts w:hint="eastAsia"/>
        </w:rPr>
        <w:t>本公司鼓勵員工提升自我能力，除公司內部訓練外，亦可參與外部訓練。</w:t>
      </w:r>
    </w:p>
    <w:p w14:paraId="01F71AD5" w14:textId="77777777" w:rsidR="00FB3298" w:rsidRDefault="00FB3298" w:rsidP="00FB3298">
      <w:pPr>
        <w:pStyle w:val="a3"/>
        <w:numPr>
          <w:ilvl w:val="0"/>
          <w:numId w:val="6"/>
        </w:numPr>
        <w:ind w:leftChars="0"/>
        <w:jc w:val="both"/>
      </w:pPr>
      <w:r w:rsidRPr="003A6F8A">
        <w:rPr>
          <w:rFonts w:hint="eastAsia"/>
        </w:rPr>
        <w:t>本公司每季執行員工績效考核，透過平日觀察及績效評估，了解應強化之處、個人發展需求及公司期望，以考核結</w:t>
      </w:r>
      <w:r>
        <w:rPr>
          <w:rFonts w:hint="eastAsia"/>
        </w:rPr>
        <w:t>果作為日後接班規劃參考。</w:t>
      </w:r>
    </w:p>
    <w:sectPr w:rsidR="00FB32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A29"/>
      </v:shape>
    </w:pict>
  </w:numPicBullet>
  <w:abstractNum w:abstractNumId="0" w15:restartNumberingAfterBreak="0">
    <w:nsid w:val="0811151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0F54A11"/>
    <w:multiLevelType w:val="hybridMultilevel"/>
    <w:tmpl w:val="D68441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218DE1A">
      <w:start w:val="1"/>
      <w:numFmt w:val="decimal"/>
      <w:lvlText w:val="(%2)"/>
      <w:lvlJc w:val="left"/>
      <w:pPr>
        <w:ind w:left="134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2E2A0A"/>
    <w:multiLevelType w:val="hybridMultilevel"/>
    <w:tmpl w:val="17F8C4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96157F"/>
    <w:multiLevelType w:val="hybridMultilevel"/>
    <w:tmpl w:val="53A8CD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396919"/>
    <w:multiLevelType w:val="hybridMultilevel"/>
    <w:tmpl w:val="15B2A724"/>
    <w:lvl w:ilvl="0" w:tplc="33220A4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33220A4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AF65849"/>
    <w:multiLevelType w:val="hybridMultilevel"/>
    <w:tmpl w:val="6A84BCD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41F1E24"/>
    <w:multiLevelType w:val="hybridMultilevel"/>
    <w:tmpl w:val="07A8102E"/>
    <w:lvl w:ilvl="0" w:tplc="33220A4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8BE7507"/>
    <w:multiLevelType w:val="hybridMultilevel"/>
    <w:tmpl w:val="07A8102E"/>
    <w:lvl w:ilvl="0" w:tplc="FFFFFFFF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002200A"/>
    <w:multiLevelType w:val="hybridMultilevel"/>
    <w:tmpl w:val="D32848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6"/>
    <w:rsid w:val="00012DE4"/>
    <w:rsid w:val="000750B6"/>
    <w:rsid w:val="0009612F"/>
    <w:rsid w:val="000E163E"/>
    <w:rsid w:val="002E508B"/>
    <w:rsid w:val="003A6F8A"/>
    <w:rsid w:val="004553F7"/>
    <w:rsid w:val="00533683"/>
    <w:rsid w:val="005F31F6"/>
    <w:rsid w:val="0065749F"/>
    <w:rsid w:val="00856A4D"/>
    <w:rsid w:val="008B1236"/>
    <w:rsid w:val="0095421C"/>
    <w:rsid w:val="00A14770"/>
    <w:rsid w:val="00A6199B"/>
    <w:rsid w:val="00C36D94"/>
    <w:rsid w:val="00CD3726"/>
    <w:rsid w:val="00D26276"/>
    <w:rsid w:val="00E1726D"/>
    <w:rsid w:val="00F2341F"/>
    <w:rsid w:val="00F66250"/>
    <w:rsid w:val="00FA1603"/>
    <w:rsid w:val="00FB3298"/>
    <w:rsid w:val="00FC301F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46BF"/>
  <w15:chartTrackingRefBased/>
  <w15:docId w15:val="{AE844676-BE93-4BBC-A8A1-DB9FD63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F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574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5749F"/>
  </w:style>
  <w:style w:type="character" w:customStyle="1" w:styleId="a6">
    <w:name w:val="註解文字 字元"/>
    <w:basedOn w:val="a0"/>
    <w:link w:val="a5"/>
    <w:uiPriority w:val="99"/>
    <w:semiHidden/>
    <w:rsid w:val="006574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65749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574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7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7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王婷渝</dc:creator>
  <cp:keywords/>
  <dc:description/>
  <cp:lastModifiedBy>王婷渝</cp:lastModifiedBy>
  <cp:revision>18</cp:revision>
  <dcterms:created xsi:type="dcterms:W3CDTF">2023-12-21T09:10:00Z</dcterms:created>
  <dcterms:modified xsi:type="dcterms:W3CDTF">2024-01-03T02:42:00Z</dcterms:modified>
</cp:coreProperties>
</file>